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358"/>
        <w:ind w:right="640" w:firstLine="218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409955</wp:posOffset>
            </wp:positionH>
            <wp:positionV relativeFrom="paragraph">
              <wp:posOffset>1015</wp:posOffset>
            </wp:positionV>
            <wp:extent cx="1994916" cy="1133855"/>
            <wp:effectExtent l="0" t="0" r="0" b="0"/>
            <wp:wrapNone/>
            <wp:docPr id="1" name="Image 1" descr="https://i.ytimg.com/vi/VVHUO7vW6hA/maxresdefault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https://i.ytimg.com/vi/VVHUO7vW6hA/maxresdefaul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916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</w:rPr>
        <w:t>О сроках и местах регистрации для участия</w:t>
      </w:r>
      <w:r>
        <w:rPr>
          <w:color w:val="C00000"/>
          <w:spacing w:val="40"/>
        </w:rPr>
        <w:t> </w:t>
      </w:r>
      <w:r>
        <w:rPr>
          <w:color w:val="C00000"/>
        </w:rPr>
        <w:t>в</w:t>
      </w:r>
      <w:r>
        <w:rPr>
          <w:color w:val="C00000"/>
          <w:spacing w:val="-11"/>
        </w:rPr>
        <w:t> </w:t>
      </w:r>
      <w:r>
        <w:rPr>
          <w:color w:val="C00000"/>
        </w:rPr>
        <w:t>написании</w:t>
      </w:r>
      <w:r>
        <w:rPr>
          <w:color w:val="C00000"/>
          <w:spacing w:val="-9"/>
        </w:rPr>
        <w:t> </w:t>
      </w:r>
      <w:r>
        <w:rPr>
          <w:color w:val="C00000"/>
        </w:rPr>
        <w:t>итогового</w:t>
      </w:r>
      <w:r>
        <w:rPr>
          <w:color w:val="C00000"/>
          <w:spacing w:val="-11"/>
        </w:rPr>
        <w:t> </w:t>
      </w:r>
      <w:r>
        <w:rPr>
          <w:color w:val="C00000"/>
        </w:rPr>
        <w:t>сочинения</w:t>
      </w:r>
      <w:r>
        <w:rPr>
          <w:color w:val="C00000"/>
          <w:spacing w:val="-10"/>
        </w:rPr>
        <w:t> </w:t>
      </w:r>
      <w:r>
        <w:rPr>
          <w:color w:val="C00000"/>
        </w:rPr>
        <w:t>(изложения)</w:t>
      </w:r>
    </w:p>
    <w:p>
      <w:pPr>
        <w:pStyle w:val="Title"/>
        <w:ind w:left="5509"/>
      </w:pPr>
      <w:r>
        <w:rPr>
          <w:color w:val="C00000"/>
        </w:rPr>
        <w:t>в</w:t>
      </w:r>
      <w:r>
        <w:rPr>
          <w:color w:val="C00000"/>
          <w:spacing w:val="-11"/>
        </w:rPr>
        <w:t> </w:t>
      </w:r>
      <w:r>
        <w:rPr>
          <w:color w:val="C00000"/>
        </w:rPr>
        <w:t>2023/24</w:t>
      </w:r>
      <w:r>
        <w:rPr>
          <w:color w:val="C00000"/>
          <w:spacing w:val="-9"/>
        </w:rPr>
        <w:t> </w:t>
      </w:r>
      <w:r>
        <w:rPr>
          <w:color w:val="C00000"/>
        </w:rPr>
        <w:t>учебном</w:t>
      </w:r>
      <w:r>
        <w:rPr>
          <w:color w:val="C00000"/>
          <w:spacing w:val="-10"/>
        </w:rPr>
        <w:t> </w:t>
      </w:r>
      <w:r>
        <w:rPr>
          <w:color w:val="C00000"/>
          <w:spacing w:val="-4"/>
        </w:rPr>
        <w:t>году</w:t>
      </w:r>
    </w:p>
    <w:p>
      <w:pPr>
        <w:pStyle w:val="BodyText"/>
        <w:spacing w:before="129"/>
        <w:ind w:left="0" w:right="0" w:firstLine="0"/>
        <w:jc w:val="left"/>
        <w:rPr>
          <w:b/>
        </w:rPr>
      </w:pPr>
    </w:p>
    <w:p>
      <w:pPr>
        <w:pStyle w:val="BodyText"/>
        <w:ind w:right="131"/>
      </w:pPr>
      <w:r>
        <w:rPr/>
        <w:t>Итоговое сочинение (изложение) как условие допуска к ГИА проводится для обучающихся 11 классов, экстернов.</w:t>
      </w:r>
    </w:p>
    <w:p>
      <w:pPr>
        <w:pStyle w:val="BodyText"/>
        <w:ind w:right="123"/>
      </w:pPr>
      <w:r>
        <w:rPr/>
        <w:t>Итоговое сочинение в целях использования его результатов при приеме на обучение по программам бакалавриата и специалитетав образовательные организации высшего образования по желанию вправе писать выпускники прошлых лет, обучающиеся СПО, обучающиеся, получающие среднее общее образование в иностранных организациях, осуществляющих образовательную деятельность, лица со справкой об обучении.</w:t>
      </w:r>
    </w:p>
    <w:p>
      <w:pPr>
        <w:pStyle w:val="BodyText"/>
        <w:ind w:right="114"/>
      </w:pPr>
      <w:r>
        <w:rPr/>
        <w:t>Итоговое изложение вправе писать обучающиеся 11 классов</w:t>
      </w:r>
      <w:r>
        <w:rPr>
          <w:spacing w:val="40"/>
        </w:rPr>
        <w:t> </w:t>
      </w:r>
      <w:r>
        <w:rPr/>
        <w:t>с ОВЗ, экстерны с ОВЗ, обучающиеся – дети-инвалиды и инвалиды,</w:t>
      </w:r>
      <w:r>
        <w:rPr>
          <w:spacing w:val="40"/>
        </w:rPr>
        <w:t> </w:t>
      </w:r>
      <w:r>
        <w:rPr/>
        <w:t>экстерны – дети-инвалиды и инвалиды, обучающиеся в специальных учебно-воспитательных учреждениях закрытого типа, а также в учреждениях, исполняющих наказание в виде лишения свободы, лица, обучающиеся по состоянию здоровья на дому, в образовательных организациях, в том числе санаторно- курортных, в которых проводятся необходимые лечебные, реабилитационные и оздоровительные мероприятия для нуждающихся</w:t>
      </w:r>
      <w:r>
        <w:rPr>
          <w:spacing w:val="40"/>
        </w:rPr>
        <w:t> </w:t>
      </w:r>
      <w:r>
        <w:rPr/>
        <w:t>в длительном лечении на основании заключения медицинской организации.</w:t>
      </w:r>
    </w:p>
    <w:p>
      <w:pPr>
        <w:pStyle w:val="BodyText"/>
        <w:ind w:right="120" w:firstLine="775"/>
      </w:pPr>
      <w:r>
        <w:rPr/>
        <w:t>Обучающиеся</w:t>
      </w:r>
      <w:r>
        <w:rPr>
          <w:spacing w:val="-13"/>
        </w:rPr>
        <w:t> </w:t>
      </w:r>
      <w:r>
        <w:rPr/>
        <w:t>10</w:t>
      </w:r>
      <w:r>
        <w:rPr>
          <w:spacing w:val="-13"/>
        </w:rPr>
        <w:t> </w:t>
      </w:r>
      <w:r>
        <w:rPr/>
        <w:t>классов,</w:t>
      </w:r>
      <w:r>
        <w:rPr>
          <w:spacing w:val="-12"/>
        </w:rPr>
        <w:t> </w:t>
      </w:r>
      <w:r>
        <w:rPr/>
        <w:t>участвующие</w:t>
      </w:r>
      <w:r>
        <w:rPr>
          <w:spacing w:val="-10"/>
        </w:rPr>
        <w:t> </w:t>
      </w:r>
      <w:r>
        <w:rPr/>
        <w:t>в</w:t>
      </w:r>
      <w:r>
        <w:rPr>
          <w:spacing w:val="-12"/>
        </w:rPr>
        <w:t> </w:t>
      </w:r>
      <w:r>
        <w:rPr/>
        <w:t>экзаменах</w:t>
      </w:r>
      <w:r>
        <w:rPr>
          <w:spacing w:val="-10"/>
        </w:rPr>
        <w:t> </w:t>
      </w:r>
      <w:r>
        <w:rPr/>
        <w:t>по</w:t>
      </w:r>
      <w:r>
        <w:rPr>
          <w:spacing w:val="-13"/>
        </w:rPr>
        <w:t> </w:t>
      </w:r>
      <w:r>
        <w:rPr/>
        <w:t>отдельным</w:t>
      </w:r>
      <w:r>
        <w:rPr>
          <w:spacing w:val="-10"/>
        </w:rPr>
        <w:t> </w:t>
      </w:r>
      <w:r>
        <w:rPr/>
        <w:t>учебным</w:t>
      </w:r>
      <w:r>
        <w:rPr>
          <w:spacing w:val="-10"/>
        </w:rPr>
        <w:t> </w:t>
      </w:r>
      <w:r>
        <w:rPr/>
        <w:t>предметам, освоение которых завершилось ранее, не участвуют</w:t>
      </w:r>
      <w:r>
        <w:rPr>
          <w:spacing w:val="80"/>
        </w:rPr>
        <w:t> </w:t>
      </w:r>
      <w:r>
        <w:rPr/>
        <w:t>в итоговом сочинении (изложении) по окончании 10 класса.</w:t>
      </w:r>
    </w:p>
    <w:p>
      <w:pPr>
        <w:pStyle w:val="BodyText"/>
        <w:ind w:right="118"/>
      </w:pPr>
      <w:r>
        <w:rPr/>
        <w:t>Для участия в итоговом сочинении (изложении) обучающиеся 11 классов подают заявления в образовательные организации, в которых обучающиеся осваивают образовательные программы среднего общего образования, а экстерны –</w:t>
      </w:r>
      <w:r>
        <w:rPr>
          <w:spacing w:val="40"/>
        </w:rPr>
        <w:t> </w:t>
      </w:r>
      <w:r>
        <w:rPr/>
        <w:t>в образовательные организации, выбранные ими для прохождения ГИА. Указанные заявления подаются не позднее чем за две недели до начала проведения итогового сочинения (изложения).</w:t>
      </w:r>
    </w:p>
    <w:p>
      <w:pPr>
        <w:pStyle w:val="BodyText"/>
      </w:pPr>
      <w:r>
        <w:rPr/>
        <w:t>Участники итогового сочинения (изложения) с ОВЗ при подаче заявлений об участии в итоговом сочинении (изложении) предъявляют рекомендации ПМПК, а участники итогового сочинения (изложения) – дети-инвалиды и инвалиды – справку, подтверждающую </w:t>
      </w:r>
      <w:r>
        <w:rPr>
          <w:spacing w:val="-2"/>
        </w:rPr>
        <w:t>инвалидность.</w:t>
      </w:r>
    </w:p>
    <w:p>
      <w:pPr>
        <w:pStyle w:val="BodyText"/>
      </w:pPr>
      <w:r>
        <w:rPr/>
        <w:t>Для лиц, имеющих медицинские показания для обучения на дому и соответствующие рекомендации ПМПК, итоговое сочинение (изложение) организуется на дому. При подаче заявления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написание</w:t>
      </w:r>
      <w:r>
        <w:rPr>
          <w:spacing w:val="-7"/>
        </w:rPr>
        <w:t> </w:t>
      </w:r>
      <w:r>
        <w:rPr/>
        <w:t>итогового</w:t>
      </w:r>
      <w:r>
        <w:rPr>
          <w:spacing w:val="-5"/>
        </w:rPr>
        <w:t> </w:t>
      </w:r>
      <w:r>
        <w:rPr/>
        <w:t>сочинения</w:t>
      </w:r>
      <w:r>
        <w:rPr>
          <w:spacing w:val="-6"/>
        </w:rPr>
        <w:t> </w:t>
      </w:r>
      <w:r>
        <w:rPr/>
        <w:t>(изложения)</w:t>
      </w:r>
      <w:r>
        <w:rPr>
          <w:spacing w:val="-1"/>
        </w:rPr>
        <w:t> </w:t>
      </w:r>
      <w:r>
        <w:rPr/>
        <w:t>указанные</w:t>
      </w:r>
      <w:r>
        <w:rPr>
          <w:spacing w:val="-6"/>
        </w:rPr>
        <w:t> </w:t>
      </w:r>
      <w:r>
        <w:rPr/>
        <w:t>лица</w:t>
      </w:r>
      <w:r>
        <w:rPr>
          <w:spacing w:val="-7"/>
        </w:rPr>
        <w:t> </w:t>
      </w:r>
      <w:r>
        <w:rPr/>
        <w:t>предъявляет</w:t>
      </w:r>
      <w:r>
        <w:rPr>
          <w:spacing w:val="-8"/>
        </w:rPr>
        <w:t> </w:t>
      </w:r>
      <w:r>
        <w:rPr/>
        <w:t>копию рекомендаций ПМПК и заключение медицинской организации (с указанием необходимости проведения</w:t>
      </w:r>
      <w:r>
        <w:rPr>
          <w:spacing w:val="-12"/>
        </w:rPr>
        <w:t> </w:t>
      </w:r>
      <w:r>
        <w:rPr/>
        <w:t>итогового</w:t>
      </w:r>
      <w:r>
        <w:rPr>
          <w:spacing w:val="-12"/>
        </w:rPr>
        <w:t> </w:t>
      </w:r>
      <w:r>
        <w:rPr/>
        <w:t>сочинения</w:t>
      </w:r>
      <w:r>
        <w:rPr>
          <w:spacing w:val="-12"/>
        </w:rPr>
        <w:t> </w:t>
      </w:r>
      <w:r>
        <w:rPr/>
        <w:t>(изложения)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дому</w:t>
      </w:r>
      <w:r>
        <w:rPr>
          <w:spacing w:val="-12"/>
        </w:rPr>
        <w:t> </w:t>
      </w:r>
      <w:r>
        <w:rPr/>
        <w:t>по</w:t>
      </w:r>
      <w:r>
        <w:rPr>
          <w:spacing w:val="-14"/>
        </w:rPr>
        <w:t> </w:t>
      </w:r>
      <w:r>
        <w:rPr/>
        <w:t>медицинским</w:t>
      </w:r>
      <w:r>
        <w:rPr>
          <w:spacing w:val="-12"/>
        </w:rPr>
        <w:t> </w:t>
      </w:r>
      <w:r>
        <w:rPr/>
        <w:t>показаниям).</w:t>
      </w:r>
      <w:r>
        <w:rPr>
          <w:spacing w:val="-13"/>
        </w:rPr>
        <w:t> </w:t>
      </w:r>
      <w:r>
        <w:rPr/>
        <w:t>Итоговое сочинение (изложение) по медицинским показаниям может проводиться в устной форме.</w:t>
      </w:r>
    </w:p>
    <w:p>
      <w:pPr>
        <w:pStyle w:val="BodyText"/>
        <w:spacing w:before="2"/>
      </w:pPr>
      <w:r>
        <w:rPr/>
        <w:t>Выпускники прошлых лет, обучающиеся СПО, обучающиеся, получающие среднее общее образование в иностранных организациях, осуществляющих образовательную деятельность,</w:t>
      </w:r>
      <w:r>
        <w:rPr>
          <w:spacing w:val="-17"/>
        </w:rPr>
        <w:t> </w:t>
      </w:r>
      <w:r>
        <w:rPr/>
        <w:t>лица</w:t>
      </w:r>
      <w:r>
        <w:rPr>
          <w:spacing w:val="-17"/>
        </w:rPr>
        <w:t> </w:t>
      </w:r>
      <w:r>
        <w:rPr/>
        <w:t>со</w:t>
      </w:r>
      <w:r>
        <w:rPr>
          <w:spacing w:val="-17"/>
        </w:rPr>
        <w:t> </w:t>
      </w:r>
      <w:r>
        <w:rPr/>
        <w:t>справкой</w:t>
      </w:r>
      <w:r>
        <w:rPr>
          <w:spacing w:val="-17"/>
        </w:rPr>
        <w:t> </w:t>
      </w:r>
      <w:r>
        <w:rPr/>
        <w:t>об</w:t>
      </w:r>
      <w:r>
        <w:rPr>
          <w:spacing w:val="-17"/>
        </w:rPr>
        <w:t> </w:t>
      </w:r>
      <w:r>
        <w:rPr/>
        <w:t>обучении</w:t>
      </w:r>
      <w:r>
        <w:rPr>
          <w:spacing w:val="-17"/>
        </w:rPr>
        <w:t> </w:t>
      </w:r>
      <w:r>
        <w:rPr/>
        <w:t>не</w:t>
      </w:r>
      <w:r>
        <w:rPr>
          <w:spacing w:val="-17"/>
        </w:rPr>
        <w:t> </w:t>
      </w:r>
      <w:r>
        <w:rPr/>
        <w:t>позднее</w:t>
      </w:r>
      <w:r>
        <w:rPr>
          <w:spacing w:val="-16"/>
        </w:rPr>
        <w:t> </w:t>
      </w:r>
      <w:r>
        <w:rPr/>
        <w:t>чем</w:t>
      </w:r>
      <w:r>
        <w:rPr>
          <w:spacing w:val="-17"/>
        </w:rPr>
        <w:t> </w:t>
      </w:r>
      <w:r>
        <w:rPr/>
        <w:t>за</w:t>
      </w:r>
      <w:r>
        <w:rPr>
          <w:spacing w:val="-17"/>
        </w:rPr>
        <w:t> </w:t>
      </w:r>
      <w:r>
        <w:rPr/>
        <w:t>две</w:t>
      </w:r>
      <w:r>
        <w:rPr>
          <w:spacing w:val="-17"/>
        </w:rPr>
        <w:t> </w:t>
      </w:r>
      <w:r>
        <w:rPr/>
        <w:t>недели</w:t>
      </w:r>
      <w:r>
        <w:rPr>
          <w:spacing w:val="-17"/>
        </w:rPr>
        <w:t> </w:t>
      </w:r>
      <w:r>
        <w:rPr/>
        <w:t>до</w:t>
      </w:r>
      <w:r>
        <w:rPr>
          <w:spacing w:val="-17"/>
        </w:rPr>
        <w:t> </w:t>
      </w:r>
      <w:r>
        <w:rPr/>
        <w:t>начала</w:t>
      </w:r>
      <w:r>
        <w:rPr>
          <w:spacing w:val="-17"/>
        </w:rPr>
        <w:t> </w:t>
      </w:r>
      <w:r>
        <w:rPr/>
        <w:t>проведения итогового сочинения подают заявления в места регистрации для участия в итоговом сочинении, определенные министерством образования Ставропольского края.</w:t>
      </w:r>
    </w:p>
    <w:p>
      <w:pPr>
        <w:pStyle w:val="BodyText"/>
        <w:ind w:right="118"/>
      </w:pPr>
      <w:r>
        <w:rPr/>
        <w:t>Лица с ОВЗ при подаче заявлений об участии в итоговом сочинении предъявляют рекомендации ПМПК, а дети-инвалиды и инвалиды – справку, подтверждающую </w:t>
      </w:r>
      <w:r>
        <w:rPr>
          <w:spacing w:val="-2"/>
        </w:rPr>
        <w:t>инвалидность.</w:t>
      </w:r>
    </w:p>
    <w:p>
      <w:pPr>
        <w:pStyle w:val="BodyText"/>
        <w:ind w:right="120"/>
      </w:pPr>
      <w:r>
        <w:rPr/>
        <w:t>Регистрация лиц со справкой об обучении для участия по их желанию в итоговом сочинении проводится в организациях, осуществляющих образовательную деятельность, в которых</w:t>
      </w:r>
      <w:r>
        <w:rPr>
          <w:spacing w:val="-17"/>
        </w:rPr>
        <w:t> </w:t>
      </w:r>
      <w:r>
        <w:rPr/>
        <w:t>указанные</w:t>
      </w:r>
      <w:r>
        <w:rPr>
          <w:spacing w:val="-17"/>
        </w:rPr>
        <w:t> </w:t>
      </w:r>
      <w:r>
        <w:rPr/>
        <w:t>лица</w:t>
      </w:r>
      <w:r>
        <w:rPr>
          <w:spacing w:val="-17"/>
        </w:rPr>
        <w:t> </w:t>
      </w:r>
      <w:r>
        <w:rPr/>
        <w:t>восстанавливаются</w:t>
      </w:r>
      <w:r>
        <w:rPr>
          <w:spacing w:val="-17"/>
        </w:rPr>
        <w:t> </w:t>
      </w:r>
      <w:r>
        <w:rPr/>
        <w:t>на</w:t>
      </w:r>
      <w:r>
        <w:rPr>
          <w:spacing w:val="-17"/>
        </w:rPr>
        <w:t> </w:t>
      </w:r>
      <w:r>
        <w:rPr/>
        <w:t>срок,</w:t>
      </w:r>
      <w:r>
        <w:rPr>
          <w:spacing w:val="-17"/>
        </w:rPr>
        <w:t> </w:t>
      </w:r>
      <w:r>
        <w:rPr/>
        <w:t>необходимый</w:t>
      </w:r>
      <w:r>
        <w:rPr>
          <w:spacing w:val="-17"/>
        </w:rPr>
        <w:t> </w:t>
      </w:r>
      <w:r>
        <w:rPr/>
        <w:t>для</w:t>
      </w:r>
      <w:r>
        <w:rPr>
          <w:spacing w:val="-16"/>
        </w:rPr>
        <w:t> </w:t>
      </w:r>
      <w:r>
        <w:rPr/>
        <w:t>прохождения</w:t>
      </w:r>
      <w:r>
        <w:rPr>
          <w:spacing w:val="-17"/>
        </w:rPr>
        <w:t> </w:t>
      </w:r>
      <w:r>
        <w:rPr/>
        <w:t>ГИА.</w:t>
      </w:r>
      <w:r>
        <w:rPr>
          <w:spacing w:val="-17"/>
        </w:rPr>
        <w:t> </w:t>
      </w:r>
      <w:r>
        <w:rPr/>
        <w:t>При подаче заявления такие лица предъявляют справку об обучении по образцу, самостоятельно устанавливаемому организацией, осуществляющей образовательную деятельность.</w:t>
      </w:r>
    </w:p>
    <w:p>
      <w:pPr>
        <w:spacing w:after="0"/>
        <w:sectPr>
          <w:type w:val="continuous"/>
          <w:pgSz w:w="11910" w:h="16840"/>
          <w:pgMar w:top="220" w:bottom="280" w:left="540" w:right="160"/>
        </w:sectPr>
      </w:pPr>
    </w:p>
    <w:p>
      <w:pPr>
        <w:pStyle w:val="BodyText"/>
        <w:spacing w:before="77"/>
        <w:ind w:right="123"/>
      </w:pPr>
      <w:r>
        <w:rPr/>
        <w:t>Выпускники прошлых лет при подаче заявления для участия в итоговом сочинении предъявляют оригиналы документов о получении среднего общего образования или среднего (полного) общего образования. Оригинал иностранного документа об образовании предъявляется с заверенным в установленном порядке переводом с иностранного языка.</w:t>
      </w:r>
    </w:p>
    <w:p>
      <w:pPr>
        <w:pStyle w:val="BodyText"/>
        <w:tabs>
          <w:tab w:pos="2451" w:val="left" w:leader="none"/>
        </w:tabs>
        <w:spacing w:before="2"/>
        <w:ind w:right="124"/>
      </w:pPr>
      <w:r>
        <w:rPr/>
        <w:t>Обучающиеся СПО и обучающиеся, получающие среднее общее образование в иностранных организациях, осуществляющих образовательную деятельность, при подаче заявления предъявляют справку из образовательной организации, в которой они проходят обучение, подтверждающую освоение основных образовательных программ среднего общего </w:t>
      </w:r>
      <w:r>
        <w:rPr>
          <w:spacing w:val="-2"/>
        </w:rPr>
        <w:t>образования</w:t>
      </w:r>
      <w:r>
        <w:rPr/>
        <w:tab/>
        <w:t>или завершение освоения основных образовательных программ среднего общего образования в текущем учебном году.</w:t>
      </w:r>
    </w:p>
    <w:p>
      <w:pPr>
        <w:pStyle w:val="BodyText"/>
        <w:ind w:right="119"/>
      </w:pPr>
      <w:r>
        <w:rPr/>
        <w:t>Обучающиеся, получающие среднее общее образование в иностранных организациях, осуществляющих образовательную деятельность, предъявляют оригинал</w:t>
      </w:r>
      <w:r>
        <w:rPr>
          <w:spacing w:val="-1"/>
        </w:rPr>
        <w:t> </w:t>
      </w:r>
      <w:r>
        <w:rPr/>
        <w:t>указанной</w:t>
      </w:r>
      <w:r>
        <w:rPr>
          <w:spacing w:val="-1"/>
        </w:rPr>
        <w:t> </w:t>
      </w:r>
      <w:r>
        <w:rPr/>
        <w:t>справки с заверенным в установленном порядке переводом с иностранного языка.</w:t>
      </w:r>
    </w:p>
    <w:p>
      <w:pPr>
        <w:pStyle w:val="BodyText"/>
        <w:ind w:right="125"/>
      </w:pPr>
      <w:r>
        <w:rPr/>
        <w:t>Заявления подаются участниками итогового сочинения (изложения)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Федерации.</w:t>
      </w:r>
    </w:p>
    <w:p>
      <w:pPr>
        <w:pStyle w:val="BodyText"/>
        <w:ind w:right="128"/>
      </w:pPr>
      <w:r>
        <w:rPr/>
        <w:t>Итоговое сочинение (изложение) проводится в первую среду декабря (06 декабря 2023 года) (далее – основная дата проведения итогового сочинения (изложения).</w:t>
      </w:r>
    </w:p>
    <w:p>
      <w:pPr>
        <w:pStyle w:val="BodyText"/>
        <w:ind w:right="126"/>
      </w:pPr>
      <w:r>
        <w:rPr/>
        <w:t>Продолжительность написания итогового сочинения (изложения) составляет 3 часа 55 минут (235 минут).</w:t>
      </w:r>
    </w:p>
    <w:p>
      <w:pPr>
        <w:pStyle w:val="BodyText"/>
        <w:spacing w:before="1"/>
        <w:ind w:right="121"/>
      </w:pPr>
      <w:r>
        <w:rPr/>
        <w:t>Для участников итогового сочинения (изложения) с ОВЗ, детей-инвалидов и инвалидов продолжительность написания итогового сочинения (изложения) увеличивается на 1,5 часа.</w:t>
      </w:r>
    </w:p>
    <w:p>
      <w:pPr>
        <w:pStyle w:val="BodyText"/>
        <w:ind w:right="116"/>
      </w:pPr>
      <w:r>
        <w:rPr/>
        <w:t>В продолжительность написания итогового сочинения (изложения)</w:t>
      </w:r>
      <w:r>
        <w:rPr>
          <w:spacing w:val="40"/>
        </w:rPr>
        <w:t>  </w:t>
      </w:r>
      <w:r>
        <w:rPr/>
        <w:t>не включается время, выделенное на подготовительные мероприятия (инструктаж участников итогового сочинения (изложения), заполнение</w:t>
      </w:r>
      <w:r>
        <w:rPr>
          <w:spacing w:val="80"/>
          <w:w w:val="150"/>
        </w:rPr>
        <w:t>   </w:t>
      </w:r>
      <w:r>
        <w:rPr/>
        <w:t>ими регистрационных полей бланков и др.), а также на перенос ассистентом</w:t>
      </w:r>
      <w:r>
        <w:rPr>
          <w:spacing w:val="80"/>
        </w:rPr>
        <w:t>  </w:t>
      </w:r>
      <w:r>
        <w:rPr/>
        <w:t>в стандартные бланки записи итогового сочинения (изложения), выполненного слепыми и слабовидящими участниками итогового сочинения (изложения) в специально предусмотренных тетрадях, выполненного в бланках итогового сочинения (изложения) увеличенного размера, итогового сочинения (изложения), выполненного на компьютере, устных итоговых сочинений (изложений) из аудиозаписей.</w:t>
      </w:r>
    </w:p>
    <w:p>
      <w:pPr>
        <w:pStyle w:val="BodyText"/>
        <w:ind w:right="121"/>
      </w:pPr>
      <w:r>
        <w:rPr/>
        <w:t>К написанию итогового сочинения (изложения) в дополнительные даты в текущем учебном</w:t>
      </w:r>
      <w:r>
        <w:rPr>
          <w:spacing w:val="-17"/>
        </w:rPr>
        <w:t> </w:t>
      </w:r>
      <w:r>
        <w:rPr/>
        <w:t>году</w:t>
      </w:r>
      <w:r>
        <w:rPr>
          <w:spacing w:val="-17"/>
        </w:rPr>
        <w:t> </w:t>
      </w:r>
      <w:r>
        <w:rPr/>
        <w:t>(в</w:t>
      </w:r>
      <w:r>
        <w:rPr>
          <w:spacing w:val="-17"/>
        </w:rPr>
        <w:t> </w:t>
      </w:r>
      <w:r>
        <w:rPr/>
        <w:t>первую</w:t>
      </w:r>
      <w:r>
        <w:rPr>
          <w:spacing w:val="-17"/>
        </w:rPr>
        <w:t> </w:t>
      </w:r>
      <w:r>
        <w:rPr/>
        <w:t>среду</w:t>
      </w:r>
      <w:r>
        <w:rPr>
          <w:spacing w:val="-17"/>
        </w:rPr>
        <w:t> </w:t>
      </w:r>
      <w:r>
        <w:rPr/>
        <w:t>февраля</w:t>
      </w:r>
      <w:r>
        <w:rPr>
          <w:spacing w:val="-17"/>
        </w:rPr>
        <w:t> </w:t>
      </w:r>
      <w:r>
        <w:rPr/>
        <w:t>(07</w:t>
      </w:r>
      <w:r>
        <w:rPr>
          <w:spacing w:val="-17"/>
        </w:rPr>
        <w:t> </w:t>
      </w:r>
      <w:r>
        <w:rPr/>
        <w:t>февраля</w:t>
      </w:r>
      <w:r>
        <w:rPr>
          <w:spacing w:val="-16"/>
        </w:rPr>
        <w:t> </w:t>
      </w:r>
      <w:r>
        <w:rPr/>
        <w:t>2024</w:t>
      </w:r>
      <w:r>
        <w:rPr>
          <w:spacing w:val="-17"/>
        </w:rPr>
        <w:t> </w:t>
      </w:r>
      <w:r>
        <w:rPr/>
        <w:t>года)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вторую</w:t>
      </w:r>
      <w:r>
        <w:rPr>
          <w:spacing w:val="-17"/>
        </w:rPr>
        <w:t> </w:t>
      </w:r>
      <w:r>
        <w:rPr/>
        <w:t>среду</w:t>
      </w:r>
      <w:r>
        <w:rPr>
          <w:spacing w:val="-17"/>
        </w:rPr>
        <w:t> </w:t>
      </w:r>
      <w:r>
        <w:rPr/>
        <w:t>апреля</w:t>
      </w:r>
      <w:r>
        <w:rPr>
          <w:spacing w:val="-17"/>
        </w:rPr>
        <w:t> </w:t>
      </w:r>
      <w:r>
        <w:rPr/>
        <w:t>(10</w:t>
      </w:r>
      <w:r>
        <w:rPr>
          <w:spacing w:val="-17"/>
        </w:rPr>
        <w:t> </w:t>
      </w:r>
      <w:r>
        <w:rPr/>
        <w:t>апреля 2024 года) допускаются:</w:t>
      </w:r>
    </w:p>
    <w:p>
      <w:pPr>
        <w:pStyle w:val="BodyText"/>
        <w:ind w:right="133"/>
      </w:pPr>
      <w:r>
        <w:rPr/>
        <w:t>обучающиеся</w:t>
      </w:r>
      <w:r>
        <w:rPr>
          <w:spacing w:val="-17"/>
        </w:rPr>
        <w:t> </w:t>
      </w:r>
      <w:r>
        <w:rPr/>
        <w:t>11</w:t>
      </w:r>
      <w:r>
        <w:rPr>
          <w:spacing w:val="-17"/>
        </w:rPr>
        <w:t> </w:t>
      </w:r>
      <w:r>
        <w:rPr/>
        <w:t>классов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экстерны,</w:t>
      </w:r>
      <w:r>
        <w:rPr>
          <w:spacing w:val="-17"/>
        </w:rPr>
        <w:t> </w:t>
      </w:r>
      <w:r>
        <w:rPr/>
        <w:t>получившие</w:t>
      </w:r>
      <w:r>
        <w:rPr>
          <w:spacing w:val="-17"/>
        </w:rPr>
        <w:t> </w:t>
      </w:r>
      <w:r>
        <w:rPr/>
        <w:t>по</w:t>
      </w:r>
      <w:r>
        <w:rPr>
          <w:spacing w:val="-17"/>
        </w:rPr>
        <w:t> </w:t>
      </w:r>
      <w:r>
        <w:rPr/>
        <w:t>итоговому</w:t>
      </w:r>
      <w:r>
        <w:rPr>
          <w:spacing w:val="-16"/>
        </w:rPr>
        <w:t> </w:t>
      </w:r>
      <w:r>
        <w:rPr/>
        <w:t>сочинению</w:t>
      </w:r>
      <w:r>
        <w:rPr>
          <w:spacing w:val="-17"/>
        </w:rPr>
        <w:t> </w:t>
      </w:r>
      <w:r>
        <w:rPr/>
        <w:t>(изложению) неудовлетворительный результат («незачет»);</w:t>
      </w:r>
    </w:p>
    <w:p>
      <w:pPr>
        <w:pStyle w:val="BodyText"/>
        <w:spacing w:line="242" w:lineRule="auto"/>
        <w:ind w:right="124"/>
      </w:pPr>
      <w:r>
        <w:rPr/>
        <w:t>обучающиеся 11 классов и экстерны, удаленные с итогового сочинения (изложения) за нарушение требований Порядка проведения ГИА;</w:t>
      </w:r>
    </w:p>
    <w:p>
      <w:pPr>
        <w:pStyle w:val="BodyText"/>
        <w:ind w:right="132"/>
      </w:pPr>
      <w:r>
        <w:rPr/>
        <w:t>участники итогового сочинения (изложения), не явившиеся на итоговое сочинение (изложение)</w:t>
      </w:r>
      <w:r>
        <w:rPr>
          <w:spacing w:val="-16"/>
        </w:rPr>
        <w:t> </w:t>
      </w:r>
      <w:r>
        <w:rPr/>
        <w:t>по</w:t>
      </w:r>
      <w:r>
        <w:rPr>
          <w:spacing w:val="-16"/>
        </w:rPr>
        <w:t> </w:t>
      </w:r>
      <w:r>
        <w:rPr/>
        <w:t>уважительным</w:t>
      </w:r>
      <w:r>
        <w:rPr>
          <w:spacing w:val="-16"/>
        </w:rPr>
        <w:t> </w:t>
      </w:r>
      <w:r>
        <w:rPr/>
        <w:t>причинам</w:t>
      </w:r>
      <w:r>
        <w:rPr>
          <w:spacing w:val="-16"/>
        </w:rPr>
        <w:t> </w:t>
      </w:r>
      <w:r>
        <w:rPr/>
        <w:t>(болезнь</w:t>
      </w:r>
      <w:r>
        <w:rPr>
          <w:spacing w:val="-16"/>
        </w:rPr>
        <w:t> </w:t>
      </w:r>
      <w:r>
        <w:rPr/>
        <w:t>или</w:t>
      </w:r>
      <w:r>
        <w:rPr>
          <w:spacing w:val="-17"/>
        </w:rPr>
        <w:t> </w:t>
      </w:r>
      <w:r>
        <w:rPr/>
        <w:t>иные</w:t>
      </w:r>
      <w:r>
        <w:rPr>
          <w:spacing w:val="-16"/>
        </w:rPr>
        <w:t> </w:t>
      </w:r>
      <w:r>
        <w:rPr/>
        <w:t>обстоятельства),</w:t>
      </w:r>
      <w:r>
        <w:rPr>
          <w:spacing w:val="-17"/>
        </w:rPr>
        <w:t> </w:t>
      </w:r>
      <w:r>
        <w:rPr/>
        <w:t>подтвержденным </w:t>
      </w:r>
      <w:r>
        <w:rPr>
          <w:spacing w:val="-2"/>
        </w:rPr>
        <w:t>документально;</w:t>
      </w:r>
    </w:p>
    <w:p>
      <w:pPr>
        <w:pStyle w:val="BodyText"/>
        <w:ind w:right="133"/>
      </w:pPr>
      <w:r>
        <w:rPr/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>
      <w:pPr>
        <w:pStyle w:val="BodyText"/>
        <w:ind w:right="118"/>
      </w:pPr>
      <w:r>
        <w:rPr/>
        <w:t>Обучающиеся 11 классов и экстерны,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даты, установленные Порядком проведения ГИА.</w:t>
      </w:r>
    </w:p>
    <w:sectPr>
      <w:pgSz w:w="11910" w:h="16840"/>
      <w:pgMar w:top="180" w:bottom="280" w:left="54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67" w:right="117" w:firstLine="708"/>
      <w:jc w:val="both"/>
    </w:pPr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745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Гапоненко</dc:creator>
  <dcterms:created xsi:type="dcterms:W3CDTF">2024-11-06T14:40:25Z</dcterms:created>
  <dcterms:modified xsi:type="dcterms:W3CDTF">2024-11-06T14:40:25Z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2016</vt:lpwstr>
  </property>
</Properties>
</file>