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2B" w:rsidRDefault="00C7592B" w:rsidP="00C7592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Аннотация к рабочей про</w:t>
      </w:r>
      <w:r w:rsidRPr="00C7592B"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  <w:lang w:val="ru-RU"/>
        </w:rPr>
        <w:t xml:space="preserve">рамме внеурочной деятельности </w:t>
      </w:r>
    </w:p>
    <w:p w:rsidR="00C7592B" w:rsidRPr="00C7592B" w:rsidRDefault="00C7592B" w:rsidP="00C7592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Pr="00C7592B">
        <w:rPr>
          <w:b/>
          <w:sz w:val="24"/>
          <w:szCs w:val="24"/>
          <w:lang w:val="ru-RU"/>
        </w:rPr>
        <w:t>Разговоры о важном» для 1 – 4 классов</w:t>
      </w:r>
    </w:p>
    <w:p w:rsidR="00C7592B" w:rsidRDefault="00C7592B" w:rsidP="00C7592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данного учебного курса внеурочной деятельности  «Разговоры о важном» разработана в соответствии с требованиями: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 Минпросвещения от 31.05.2021 № 286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СанПиН 1.2.3685-21;</w:t>
      </w:r>
    </w:p>
    <w:p w:rsidR="00C7592B" w:rsidRDefault="00C7592B" w:rsidP="00C7592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основной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образовательной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программы НОО.</w:t>
      </w:r>
    </w:p>
    <w:p w:rsidR="00C7592B" w:rsidRDefault="00C7592B" w:rsidP="00C7592B">
      <w:pPr>
        <w:pStyle w:val="a3"/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«Разговоры </w:t>
      </w:r>
      <w:r>
        <w:rPr>
          <w:sz w:val="24"/>
          <w:szCs w:val="24"/>
        </w:rPr>
        <w:t>o</w:t>
      </w:r>
      <w:r>
        <w:rPr>
          <w:sz w:val="24"/>
          <w:szCs w:val="24"/>
          <w:lang w:val="ru-RU"/>
        </w:rPr>
        <w:t xml:space="preserve">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</w:t>
      </w:r>
      <w:r>
        <w:rPr>
          <w:sz w:val="24"/>
          <w:szCs w:val="24"/>
        </w:rPr>
        <w:t>  </w:t>
      </w:r>
      <w:r>
        <w:rPr>
          <w:sz w:val="24"/>
          <w:szCs w:val="24"/>
          <w:lang w:val="ru-RU"/>
        </w:rPr>
        <w:t xml:space="preserve">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C7592B" w:rsidRDefault="00C7592B" w:rsidP="00C7592B">
      <w:pPr>
        <w:spacing w:before="0" w:beforeAutospacing="0" w:after="0" w:afterAutospacing="0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C7592B" w:rsidRDefault="00C7592B" w:rsidP="00C7592B">
      <w:pPr>
        <w:spacing w:before="0" w:beforeAutospacing="0" w:after="0" w:afterAutospacing="0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C7592B" w:rsidRDefault="00C7592B" w:rsidP="00C7592B">
      <w:pPr>
        <w:spacing w:before="0" w:beforeAutospacing="0" w:after="0" w:afterAutospacing="0"/>
        <w:ind w:firstLine="426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 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C7592B" w:rsidRDefault="00C7592B" w:rsidP="00C7592B">
      <w:pPr>
        <w:spacing w:before="0" w:beforeAutospacing="0" w:after="0" w:afterAutospacing="0"/>
        <w:ind w:firstLine="426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«государство», «гражданин», «личность», «свобода вероисповедания», «раса», «социальное положе</w:t>
      </w:r>
      <w:r>
        <w:rPr>
          <w:rFonts w:eastAsia="Calibri"/>
          <w:sz w:val="24"/>
          <w:szCs w:val="24"/>
          <w:lang w:val="ru-RU"/>
        </w:rPr>
        <w:softHyphen/>
        <w:t xml:space="preserve">ние» и т.п.).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</w:t>
      </w:r>
      <w:r>
        <w:rPr>
          <w:rFonts w:eastAsia="Calibri"/>
          <w:sz w:val="24"/>
          <w:szCs w:val="24"/>
          <w:lang w:val="ru-RU"/>
        </w:rPr>
        <w:lastRenderedPageBreak/>
        <w:t>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C7592B" w:rsidRDefault="00C7592B" w:rsidP="00C7592B">
      <w:pPr>
        <w:suppressAutoHyphens/>
        <w:spacing w:before="0" w:beforeAutospacing="0" w:after="0" w:afterAutospacing="0"/>
        <w:ind w:firstLine="425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C7592B" w:rsidRDefault="00C7592B" w:rsidP="00C7592B">
      <w:pPr>
        <w:spacing w:before="0" w:beforeAutospacing="0" w:after="0" w:afterAutospacing="0"/>
        <w:ind w:firstLine="426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C7592B" w:rsidRDefault="00C7592B" w:rsidP="00C7592B">
      <w:pPr>
        <w:shd w:val="clear" w:color="auto" w:fill="FFFFFF"/>
        <w:spacing w:before="0" w:beforeAutospacing="0" w:after="0" w:afterAutospacing="0"/>
        <w:ind w:right="68" w:firstLine="425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C7592B" w:rsidRDefault="00C7592B" w:rsidP="00C7592B">
      <w:pPr>
        <w:pStyle w:val="a3"/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Актуальность программы</w:t>
      </w:r>
      <w:r>
        <w:rPr>
          <w:sz w:val="24"/>
          <w:szCs w:val="24"/>
          <w:lang w:val="ru-RU"/>
        </w:rPr>
        <w:t xml:space="preserve"> заключается в том, что в настоящее время в России возрождаются духовные ценности культуры и образования, значимость духовно – нравственного воспитания стали понимать и родители учащихся. О чём свидетельствует и социальный заказ родителей при выборе направлений кружковой деятельности для своих детей. Родители понимают, что на сегодняшний день у детей снижены ценностные ориентиры.  Включение элементов занимательности является обязательным для занятий с младшими школьниками.</w:t>
      </w:r>
    </w:p>
    <w:p w:rsidR="00C7592B" w:rsidRDefault="00C7592B" w:rsidP="00C7592B">
      <w:pPr>
        <w:pStyle w:val="a3"/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Новизна</w:t>
      </w:r>
      <w:r>
        <w:rPr>
          <w:sz w:val="24"/>
          <w:szCs w:val="24"/>
          <w:lang w:val="ru-RU"/>
        </w:rPr>
        <w:t xml:space="preserve"> рабочей программы</w:t>
      </w:r>
      <w:r>
        <w:rPr>
          <w:rFonts w:eastAsia="Calibri"/>
          <w:sz w:val="24"/>
          <w:szCs w:val="24"/>
          <w:lang w:val="ru-RU"/>
        </w:rPr>
        <w:t xml:space="preserve"> в том, что она намеренно акцентирует внимания не только на права обучающихся, но и на их обязанности, неразрывность прав и обязанностей, необходимость уважения прав других.</w:t>
      </w:r>
    </w:p>
    <w:p w:rsidR="00C7592B" w:rsidRDefault="00C7592B" w:rsidP="00C7592B">
      <w:pPr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Разработанная программа направлена на вовлечение учащихся в активную деятельность: участие в социально – значимых акциях, разработка и реализация социальных проектов, направленных на решение школьных, местных, общественных проблем. </w:t>
      </w:r>
    </w:p>
    <w:p w:rsidR="00C7592B" w:rsidRDefault="00C7592B" w:rsidP="00C7592B">
      <w:pPr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Программа определяет основные направления патриотического  и духовно-нравственного воспитания учащихся.</w:t>
      </w:r>
    </w:p>
    <w:p w:rsidR="00C7592B" w:rsidRDefault="00C7592B" w:rsidP="00C7592B">
      <w:pPr>
        <w:spacing w:before="0" w:beforeAutospacing="0" w:after="0" w:afterAutospacing="0"/>
        <w:ind w:firstLine="709"/>
        <w:jc w:val="both"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C7592B" w:rsidRDefault="00C7592B" w:rsidP="00C7592B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курса:</w:t>
      </w:r>
      <w:r>
        <w:rPr>
          <w:sz w:val="24"/>
          <w:szCs w:val="24"/>
          <w:lang w:val="ru-RU"/>
        </w:rPr>
        <w:t xml:space="preserve"> </w:t>
      </w:r>
    </w:p>
    <w:p w:rsidR="00C7592B" w:rsidRDefault="00C7592B" w:rsidP="00C759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7592B" w:rsidRDefault="00C7592B" w:rsidP="00C7592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Основными задачи: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C7592B" w:rsidRDefault="00C7592B" w:rsidP="00C7592B">
      <w:pPr>
        <w:pStyle w:val="Default"/>
        <w:ind w:left="720"/>
        <w:jc w:val="center"/>
        <w:rPr>
          <w:color w:val="auto"/>
        </w:rPr>
      </w:pPr>
      <w:r>
        <w:rPr>
          <w:b/>
          <w:bCs/>
          <w:color w:val="auto"/>
        </w:rPr>
        <w:t>Ценностные ориентиры содержания курса</w:t>
      </w:r>
      <w:r>
        <w:rPr>
          <w:color w:val="auto"/>
        </w:rPr>
        <w:t>.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жизни </w:t>
      </w:r>
      <w:r>
        <w:rPr>
          <w:color w:val="auto"/>
        </w:rPr>
        <w:t>– признание человеческой жизни величайшей ценностью.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добра </w:t>
      </w:r>
      <w:r>
        <w:rPr>
          <w:color w:val="auto"/>
        </w:rPr>
        <w:t xml:space="preserve">– направленность на развитие и сохранение жизни через сострадание, и милосердие как проявление любви.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природы </w:t>
      </w:r>
      <w:r>
        <w:rPr>
          <w:color w:val="auto"/>
        </w:rPr>
        <w:t xml:space="preserve">Воспитание любви и бережного отношения к природе через тексты художественных и научно-популярных произведений литературы.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красоты и гармонии </w:t>
      </w:r>
      <w:r>
        <w:rPr>
          <w:color w:val="auto"/>
        </w:rPr>
        <w:t xml:space="preserve">– основа эстетического воспитания. Это ценность стремления к гармонии, к идеалу. </w:t>
      </w:r>
    </w:p>
    <w:p w:rsidR="00C7592B" w:rsidRDefault="00C7592B" w:rsidP="00C7592B">
      <w:pPr>
        <w:pStyle w:val="Default"/>
        <w:numPr>
          <w:ilvl w:val="0"/>
          <w:numId w:val="3"/>
        </w:numPr>
        <w:rPr>
          <w:color w:val="auto"/>
        </w:rPr>
      </w:pPr>
      <w:r>
        <w:rPr>
          <w:b/>
          <w:bCs/>
          <w:color w:val="auto"/>
        </w:rPr>
        <w:t xml:space="preserve">Ценность семьи - </w:t>
      </w:r>
      <w:r>
        <w:rPr>
          <w:color w:val="auto"/>
        </w:rPr>
        <w:t xml:space="preserve">формирование эмоционально-позитивного отношения к семье, близким, чувства любви, благодарности, взаимной ответственности. </w:t>
      </w:r>
    </w:p>
    <w:p w:rsidR="00C7592B" w:rsidRDefault="00C7592B" w:rsidP="00C7592B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труда и творчества. </w:t>
      </w:r>
      <w:r>
        <w:rPr>
          <w:color w:val="auto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учебная деятельность. В процессе её организации средствами учебного предмета у ребёнка развиваются целеустремлённость, ответственность, самостоятельность. </w:t>
      </w:r>
    </w:p>
    <w:p w:rsidR="00C7592B" w:rsidRDefault="00C7592B" w:rsidP="00C7592B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b/>
          <w:bCs/>
          <w:color w:val="auto"/>
        </w:rPr>
        <w:t xml:space="preserve">Ценность гражданственности </w:t>
      </w:r>
      <w:r>
        <w:rPr>
          <w:color w:val="auto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</w:r>
    </w:p>
    <w:p w:rsidR="00C7592B" w:rsidRDefault="00C7592B" w:rsidP="00C7592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>Ценность человечества</w:t>
      </w:r>
      <w:r>
        <w:rPr>
          <w:rFonts w:eastAsia="Calibri"/>
          <w:sz w:val="24"/>
          <w:szCs w:val="24"/>
          <w:lang w:val="ru-RU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7592B" w:rsidRDefault="00C7592B" w:rsidP="00C7592B">
      <w:pPr>
        <w:spacing w:before="0" w:beforeAutospacing="0" w:after="0" w:afterAutospacing="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Формы организации занятия:</w:t>
      </w:r>
      <w:r>
        <w:rPr>
          <w:sz w:val="24"/>
          <w:szCs w:val="24"/>
        </w:rPr>
        <w:t xml:space="preserve">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ролевая игра;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этическая (познавательная) беседа, дискуссия;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викторина; 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художественная выставка;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социальные практики (проектная деятельность);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работа с интерактивной картой;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музыкальная, литературная, художественная гостиная</w:t>
      </w:r>
      <w:r>
        <w:rPr>
          <w:sz w:val="24"/>
          <w:szCs w:val="24"/>
          <w:lang w:val="ru-RU"/>
        </w:rPr>
        <w:t>;</w:t>
      </w:r>
    </w:p>
    <w:p w:rsidR="00C7592B" w:rsidRDefault="00C7592B" w:rsidP="00C7592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  <w:lang w:val="ru-RU"/>
        </w:rPr>
        <w:t>дискуссионный клуб.</w:t>
      </w:r>
    </w:p>
    <w:p w:rsidR="00C7592B" w:rsidRDefault="00C7592B" w:rsidP="00C7592B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Виды деятельности:</w:t>
      </w:r>
      <w:r>
        <w:rPr>
          <w:sz w:val="24"/>
          <w:szCs w:val="24"/>
          <w:lang w:val="ru-RU"/>
        </w:rPr>
        <w:t xml:space="preserve"> игровая, проблемно – ценностное общение, познавательная, художественная.</w:t>
      </w:r>
      <w:r>
        <w:rPr>
          <w:sz w:val="24"/>
          <w:szCs w:val="24"/>
          <w:lang w:val="ru-RU"/>
        </w:rPr>
        <w:tab/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426" w:hanging="426"/>
        <w:jc w:val="center"/>
        <w:rPr>
          <w:b/>
          <w:bCs/>
          <w:sz w:val="24"/>
          <w:szCs w:val="24"/>
          <w:lang w:val="ru-RU" w:eastAsia="ar-SA"/>
        </w:rPr>
      </w:pPr>
      <w:r>
        <w:rPr>
          <w:b/>
          <w:bCs/>
          <w:sz w:val="24"/>
          <w:szCs w:val="24"/>
          <w:lang w:val="ru-RU" w:eastAsia="ar-SA"/>
        </w:rPr>
        <w:t>Место курса  внеурочной деятельности в учебном плане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Программа рассчитана на 135 часов, из них: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1  классе  33 часа, 1 раз в неделю (33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 2 классе 34 часа, 1 раз в неделю (34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3 классе 34 часа, 1 раз в неделю (34 рабочие недели);</w:t>
      </w:r>
    </w:p>
    <w:p w:rsidR="00C7592B" w:rsidRDefault="00C7592B" w:rsidP="00C7592B">
      <w:pPr>
        <w:tabs>
          <w:tab w:val="left" w:pos="0"/>
        </w:tabs>
        <w:suppressAutoHyphens/>
        <w:spacing w:before="0" w:beforeAutospacing="0" w:after="0" w:afterAutospacing="0"/>
        <w:ind w:left="852" w:hanging="426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 4 классе 34 часа, 1 раз в неделю (34 рабочие недели).</w:t>
      </w:r>
    </w:p>
    <w:p w:rsidR="00CF71FF" w:rsidRDefault="00CF71FF"/>
    <w:sectPr w:rsidR="00CF71FF" w:rsidSect="00CF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34FE6"/>
    <w:multiLevelType w:val="hybridMultilevel"/>
    <w:tmpl w:val="ECF88AEA"/>
    <w:lvl w:ilvl="0" w:tplc="3EEAF0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92B"/>
    <w:rsid w:val="00C7592B"/>
    <w:rsid w:val="00CF71FF"/>
    <w:rsid w:val="00D6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2B"/>
    <w:pPr>
      <w:ind w:left="720"/>
      <w:contextualSpacing/>
    </w:pPr>
  </w:style>
  <w:style w:type="paragraph" w:customStyle="1" w:styleId="Default">
    <w:name w:val="Default"/>
    <w:rsid w:val="00C759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Раевская</dc:creator>
  <cp:lastModifiedBy>Марина Раевская</cp:lastModifiedBy>
  <cp:revision>2</cp:revision>
  <dcterms:created xsi:type="dcterms:W3CDTF">2022-10-11T19:59:00Z</dcterms:created>
  <dcterms:modified xsi:type="dcterms:W3CDTF">2022-10-11T20:01:00Z</dcterms:modified>
</cp:coreProperties>
</file>